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E1A21" w14:textId="692E7F55" w:rsidR="00791060" w:rsidRDefault="00E60096" w:rsidP="00791060">
      <w:pPr>
        <w:shd w:val="clear" w:color="auto" w:fill="FFFFFF"/>
        <w:spacing w:after="150"/>
        <w:jc w:val="center"/>
        <w:rPr>
          <w:rFonts w:ascii="Segoe UI" w:eastAsia="Times New Roman" w:hAnsi="Segoe UI" w:cs="Segoe UI"/>
          <w:b/>
          <w:bCs/>
          <w:color w:val="00485B"/>
          <w:sz w:val="72"/>
          <w:szCs w:val="72"/>
        </w:rPr>
      </w:pPr>
      <w:r>
        <w:rPr>
          <w:rFonts w:ascii="Segoe UI" w:eastAsia="Times New Roman" w:hAnsi="Segoe UI" w:cs="Segoe UI"/>
          <w:b/>
          <w:bCs/>
          <w:color w:val="00485B"/>
          <w:sz w:val="72"/>
          <w:szCs w:val="72"/>
        </w:rPr>
        <w:t>Leadership and Happiness</w:t>
      </w:r>
    </w:p>
    <w:p w14:paraId="5E2726FC" w14:textId="77777777" w:rsidR="00E60096" w:rsidRPr="003F31E8" w:rsidRDefault="00E60096" w:rsidP="00791060">
      <w:pPr>
        <w:shd w:val="clear" w:color="auto" w:fill="FFFFFF"/>
        <w:spacing w:after="150"/>
        <w:jc w:val="center"/>
        <w:rPr>
          <w:rFonts w:ascii="Segoe UI" w:eastAsia="Times New Roman" w:hAnsi="Segoe UI" w:cs="Segoe UI"/>
          <w:color w:val="302E2F"/>
          <w:sz w:val="20"/>
          <w:szCs w:val="20"/>
          <w:u w:val="single"/>
        </w:rPr>
      </w:pPr>
    </w:p>
    <w:p w14:paraId="28563341" w14:textId="37D7D598" w:rsidR="00791060" w:rsidRPr="00E60096" w:rsidRDefault="00E65763" w:rsidP="00E60096">
      <w:pPr>
        <w:shd w:val="clear" w:color="auto" w:fill="FFFFFF"/>
        <w:spacing w:after="150"/>
        <w:rPr>
          <w:rFonts w:ascii="Segoe UI" w:eastAsia="Times New Roman" w:hAnsi="Segoe UI" w:cs="Segoe UI"/>
          <w:color w:val="302E2F"/>
          <w:szCs w:val="20"/>
        </w:rPr>
      </w:pPr>
      <w:r w:rsidRPr="003F31E8">
        <w:rPr>
          <w:rFonts w:ascii="Segoe UI" w:eastAsia="Times New Roman" w:hAnsi="Segoe UI" w:cs="Segoe UI"/>
          <w:noProof/>
          <w:color w:val="123052"/>
          <w:sz w:val="20"/>
          <w:szCs w:val="20"/>
        </w:rPr>
        <w:drawing>
          <wp:anchor distT="0" distB="0" distL="114300" distR="114300" simplePos="0" relativeHeight="251658240" behindDoc="1" locked="0" layoutInCell="1" allowOverlap="1" wp14:anchorId="64221950" wp14:editId="10F734C9">
            <wp:simplePos x="0" y="0"/>
            <wp:positionH relativeFrom="column">
              <wp:posOffset>5108575</wp:posOffset>
            </wp:positionH>
            <wp:positionV relativeFrom="paragraph">
              <wp:posOffset>7620</wp:posOffset>
            </wp:positionV>
            <wp:extent cx="2068830" cy="1638300"/>
            <wp:effectExtent l="0" t="0" r="7620" b="0"/>
            <wp:wrapTight wrapText="bothSides">
              <wp:wrapPolygon edited="0">
                <wp:start x="0" y="0"/>
                <wp:lineTo x="0" y="21349"/>
                <wp:lineTo x="21481" y="21349"/>
                <wp:lineTo x="21481" y="0"/>
                <wp:lineTo x="0" y="0"/>
              </wp:wrapPolygon>
            </wp:wrapTight>
            <wp:docPr id="94" name="Picture 94" descr="Kid leadership.jpg">
              <a:hlinkClick xmlns:a="http://schemas.openxmlformats.org/drawingml/2006/main" r:id="rId5" tgtFrame="&quot;_blank&quot;" tooltip="&quot;Crazyda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Kid leadership.jpg">
                      <a:hlinkClick r:id="rId5" tgtFrame="&quot;_blank&quot;" tooltip="&quot;Crazydadlif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83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060" w:rsidRPr="003F31E8">
        <w:rPr>
          <w:rFonts w:ascii="Segoe UI" w:eastAsia="Times New Roman" w:hAnsi="Segoe UI" w:cs="Segoe UI"/>
          <w:color w:val="302E2F"/>
          <w:sz w:val="20"/>
          <w:szCs w:val="20"/>
        </w:rPr>
        <w:t xml:space="preserve">     </w:t>
      </w:r>
      <w:r w:rsidR="00E60096" w:rsidRPr="00E60096">
        <w:rPr>
          <w:rFonts w:ascii="Segoe UI" w:eastAsia="Times New Roman" w:hAnsi="Segoe UI" w:cs="Segoe UI"/>
          <w:color w:val="302E2F"/>
          <w:szCs w:val="20"/>
        </w:rPr>
        <w:t xml:space="preserve">Throughout the year you have spent some time preparing for your future careers.  Having an understanding of what you want to do as an adult is certainly important, but </w:t>
      </w:r>
      <w:r w:rsidR="00E60096" w:rsidRPr="00E60096">
        <w:rPr>
          <w:rFonts w:ascii="Segoe UI" w:eastAsia="Times New Roman" w:hAnsi="Segoe UI" w:cs="Segoe UI"/>
          <w:b/>
          <w:color w:val="302E2F"/>
          <w:szCs w:val="20"/>
        </w:rPr>
        <w:t>what type of person you will be</w:t>
      </w:r>
      <w:r w:rsidR="00E60096" w:rsidRPr="00E60096">
        <w:rPr>
          <w:rFonts w:ascii="Segoe UI" w:eastAsia="Times New Roman" w:hAnsi="Segoe UI" w:cs="Segoe UI"/>
          <w:color w:val="302E2F"/>
          <w:szCs w:val="20"/>
        </w:rPr>
        <w:t xml:space="preserve"> and </w:t>
      </w:r>
      <w:r w:rsidR="00E60096" w:rsidRPr="00E60096">
        <w:rPr>
          <w:rFonts w:ascii="Segoe UI" w:eastAsia="Times New Roman" w:hAnsi="Segoe UI" w:cs="Segoe UI"/>
          <w:b/>
          <w:color w:val="302E2F"/>
          <w:szCs w:val="20"/>
        </w:rPr>
        <w:t>how happy you are</w:t>
      </w:r>
      <w:r w:rsidR="00E60096" w:rsidRPr="00E60096">
        <w:rPr>
          <w:rFonts w:ascii="Segoe UI" w:eastAsia="Times New Roman" w:hAnsi="Segoe UI" w:cs="Segoe UI"/>
          <w:color w:val="302E2F"/>
          <w:szCs w:val="20"/>
        </w:rPr>
        <w:t xml:space="preserve"> may be even more crucial.  Today, we are going to discuss topics such as leadership, motivation, and happiness as well as watch leaders in each field share as they share their unique perspectives.</w:t>
      </w:r>
    </w:p>
    <w:p w14:paraId="28C75D2D" w14:textId="70239ED5" w:rsidR="00791060" w:rsidRPr="00E60096" w:rsidRDefault="00791060" w:rsidP="00791060">
      <w:pPr>
        <w:shd w:val="clear" w:color="auto" w:fill="FFFFFF"/>
        <w:spacing w:after="15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 </w:t>
      </w:r>
    </w:p>
    <w:p w14:paraId="034E58CC" w14:textId="78E31C46" w:rsidR="00791060" w:rsidRPr="00E60096" w:rsidRDefault="00791060" w:rsidP="00791060">
      <w:pPr>
        <w:shd w:val="clear" w:color="auto" w:fill="FFFFFF"/>
        <w:spacing w:after="150"/>
        <w:rPr>
          <w:rFonts w:ascii="Segoe UI" w:eastAsia="Times New Roman" w:hAnsi="Segoe UI" w:cs="Segoe UI"/>
          <w:color w:val="302E2F"/>
          <w:szCs w:val="20"/>
          <w:u w:val="single"/>
        </w:rPr>
      </w:pPr>
      <w:r w:rsidRPr="00E60096">
        <w:rPr>
          <w:rFonts w:ascii="Segoe UI" w:eastAsia="Times New Roman" w:hAnsi="Segoe UI" w:cs="Segoe UI"/>
          <w:b/>
          <w:bCs/>
          <w:color w:val="302E2F"/>
          <w:szCs w:val="20"/>
          <w:u w:val="single"/>
        </w:rPr>
        <w:t>Everyday Leadership</w:t>
      </w:r>
    </w:p>
    <w:p w14:paraId="6FB14E97" w14:textId="0EE964B2" w:rsidR="00791060" w:rsidRPr="00E60096" w:rsidRDefault="00791060" w:rsidP="00791060">
      <w:pPr>
        <w:numPr>
          <w:ilvl w:val="0"/>
          <w:numId w:val="1"/>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Never Failed, Never Lived </w:t>
      </w:r>
      <w:hyperlink r:id="rId7" w:history="1">
        <w:r w:rsidRPr="00E60096">
          <w:rPr>
            <w:rFonts w:ascii="Segoe UI" w:eastAsia="Times New Roman" w:hAnsi="Segoe UI" w:cs="Segoe UI"/>
            <w:color w:val="0000FF"/>
            <w:sz w:val="22"/>
            <w:szCs w:val="20"/>
          </w:rPr>
          <w:t>http://www.youtube.com/watch?v=q6CaHJwsSE4</w:t>
        </w:r>
      </w:hyperlink>
    </w:p>
    <w:p w14:paraId="0020F7D0" w14:textId="77777777" w:rsidR="00791060" w:rsidRPr="00E60096" w:rsidRDefault="00791060" w:rsidP="00791060">
      <w:pPr>
        <w:numPr>
          <w:ilvl w:val="0"/>
          <w:numId w:val="1"/>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Drew Dudley - Lollipop Moments </w:t>
      </w:r>
      <w:hyperlink r:id="rId8" w:history="1">
        <w:r w:rsidRPr="00E60096">
          <w:rPr>
            <w:rFonts w:ascii="Segoe UI" w:eastAsia="Times New Roman" w:hAnsi="Segoe UI" w:cs="Segoe UI"/>
            <w:color w:val="123052"/>
            <w:sz w:val="22"/>
            <w:szCs w:val="20"/>
            <w:u w:val="single"/>
          </w:rPr>
          <w:t>http://www.ted.com/talks/drew_dudley_everyday_leadership.html</w:t>
        </w:r>
      </w:hyperlink>
    </w:p>
    <w:p w14:paraId="0BCFA1D6" w14:textId="77777777" w:rsidR="00791060" w:rsidRPr="00E60096" w:rsidRDefault="00791060" w:rsidP="00791060">
      <w:pPr>
        <w:numPr>
          <w:ilvl w:val="1"/>
          <w:numId w:val="1"/>
        </w:numPr>
        <w:shd w:val="clear" w:color="auto" w:fill="FFFFFF"/>
        <w:spacing w:before="100" w:beforeAutospacing="1" w:after="100" w:afterAutospacing="1" w:line="293" w:lineRule="atLeast"/>
        <w:ind w:left="765"/>
        <w:rPr>
          <w:rFonts w:ascii="Segoe UI" w:eastAsia="Times New Roman" w:hAnsi="Segoe UI" w:cs="Segoe UI"/>
          <w:color w:val="302E2F"/>
          <w:sz w:val="22"/>
          <w:szCs w:val="20"/>
        </w:rPr>
      </w:pPr>
      <w:r w:rsidRPr="00E60096">
        <w:rPr>
          <w:rFonts w:ascii="Calibri" w:eastAsia="Times New Roman" w:hAnsi="Calibri" w:cs="Segoe UI"/>
          <w:color w:val="302E2F"/>
          <w:szCs w:val="22"/>
        </w:rPr>
        <w:t>Drew Dudley explains his experience with a "lollipop moment" and how, by being himself, he was able to make someone else's life better.  That challenge was posed to the students.  Each were given two lollipops and asked to pass those lollipops on to people who had changed their lives. </w:t>
      </w:r>
    </w:p>
    <w:p w14:paraId="378035DB" w14:textId="77777777" w:rsidR="00791060" w:rsidRPr="00E60096" w:rsidRDefault="00791060" w:rsidP="00791060">
      <w:pPr>
        <w:shd w:val="clear" w:color="auto" w:fill="FFFFFF"/>
        <w:spacing w:after="15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 </w:t>
      </w:r>
    </w:p>
    <w:p w14:paraId="4C9EF3BB" w14:textId="77777777" w:rsidR="00791060" w:rsidRPr="00E65763" w:rsidRDefault="00791060" w:rsidP="00791060">
      <w:pPr>
        <w:shd w:val="clear" w:color="auto" w:fill="FFFFFF"/>
        <w:spacing w:after="150"/>
        <w:rPr>
          <w:rFonts w:ascii="Segoe UI" w:eastAsia="Times New Roman" w:hAnsi="Segoe UI" w:cs="Segoe UI"/>
          <w:color w:val="302E2F"/>
          <w:szCs w:val="20"/>
          <w:u w:val="single"/>
        </w:rPr>
      </w:pPr>
      <w:r w:rsidRPr="00E65763">
        <w:rPr>
          <w:rFonts w:ascii="Segoe UI" w:eastAsia="Times New Roman" w:hAnsi="Segoe UI" w:cs="Segoe UI"/>
          <w:b/>
          <w:bCs/>
          <w:color w:val="302E2F"/>
          <w:szCs w:val="20"/>
          <w:u w:val="single"/>
        </w:rPr>
        <w:t>Movements and Motivation</w:t>
      </w:r>
    </w:p>
    <w:p w14:paraId="08F92E0B" w14:textId="77777777" w:rsidR="00791060" w:rsidRPr="00E60096" w:rsidRDefault="00791060" w:rsidP="00791060">
      <w:pPr>
        <w:numPr>
          <w:ilvl w:val="0"/>
          <w:numId w:val="2"/>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Have you ever wondered how fads, or movements, get started?  Have you ever wondered if great leaders made mistakes along the way?  Check out the following videos about movements, failure, and success as a leader.</w:t>
      </w:r>
    </w:p>
    <w:p w14:paraId="5A681F0E" w14:textId="77777777" w:rsidR="00791060" w:rsidRPr="00E60096" w:rsidRDefault="00791060" w:rsidP="00791060">
      <w:pPr>
        <w:numPr>
          <w:ilvl w:val="0"/>
          <w:numId w:val="2"/>
        </w:numPr>
        <w:shd w:val="clear" w:color="auto" w:fill="FFFFFF"/>
        <w:spacing w:after="150"/>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Derek Sivers, How to Start a Movement - </w:t>
      </w:r>
      <w:hyperlink r:id="rId9" w:tgtFrame="_blank" w:history="1">
        <w:r w:rsidRPr="00E60096">
          <w:rPr>
            <w:rFonts w:ascii="Segoe UI" w:eastAsia="Times New Roman" w:hAnsi="Segoe UI" w:cs="Segoe UI"/>
            <w:color w:val="123052"/>
            <w:sz w:val="22"/>
            <w:szCs w:val="20"/>
            <w:u w:val="single"/>
          </w:rPr>
          <w:t>http://www.ted.com/talks/derek_sivers_how_to_start_a_movement.html</w:t>
        </w:r>
      </w:hyperlink>
    </w:p>
    <w:p w14:paraId="26721123" w14:textId="77777777" w:rsidR="00791060" w:rsidRPr="00E60096" w:rsidRDefault="00791060" w:rsidP="00791060">
      <w:pPr>
        <w:shd w:val="clear" w:color="auto" w:fill="FFFFFF"/>
        <w:spacing w:after="15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 </w:t>
      </w:r>
    </w:p>
    <w:p w14:paraId="01083B25" w14:textId="77777777" w:rsidR="00791060" w:rsidRPr="00E65763" w:rsidRDefault="00791060" w:rsidP="00791060">
      <w:pPr>
        <w:shd w:val="clear" w:color="auto" w:fill="FFFFFF"/>
        <w:spacing w:after="150"/>
        <w:rPr>
          <w:rFonts w:ascii="Segoe UI" w:eastAsia="Times New Roman" w:hAnsi="Segoe UI" w:cs="Segoe UI"/>
          <w:color w:val="302E2F"/>
          <w:szCs w:val="20"/>
          <w:u w:val="single"/>
        </w:rPr>
      </w:pPr>
      <w:r w:rsidRPr="00E65763">
        <w:rPr>
          <w:rFonts w:ascii="Segoe UI" w:eastAsia="Times New Roman" w:hAnsi="Segoe UI" w:cs="Segoe UI"/>
          <w:b/>
          <w:bCs/>
          <w:color w:val="302E2F"/>
          <w:szCs w:val="20"/>
          <w:u w:val="single"/>
        </w:rPr>
        <w:t>Change</w:t>
      </w:r>
    </w:p>
    <w:p w14:paraId="33D19C3C" w14:textId="03D34D80" w:rsidR="00791060" w:rsidRPr="00E60096" w:rsidRDefault="00791060" w:rsidP="00791060">
      <w:pPr>
        <w:numPr>
          <w:ilvl w:val="0"/>
          <w:numId w:val="3"/>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 xml:space="preserve"> We have the power to make changes, changes in our own lives and other people's.  </w:t>
      </w:r>
      <w:r w:rsidR="00E60096">
        <w:rPr>
          <w:rFonts w:ascii="Segoe UI" w:eastAsia="Times New Roman" w:hAnsi="Segoe UI" w:cs="Segoe UI"/>
          <w:color w:val="302E2F"/>
          <w:sz w:val="22"/>
          <w:szCs w:val="20"/>
        </w:rPr>
        <w:t xml:space="preserve">Today, </w:t>
      </w:r>
      <w:r w:rsidRPr="00E60096">
        <w:rPr>
          <w:rFonts w:ascii="Segoe UI" w:eastAsia="Times New Roman" w:hAnsi="Segoe UI" w:cs="Segoe UI"/>
          <w:color w:val="302E2F"/>
          <w:sz w:val="22"/>
          <w:szCs w:val="20"/>
        </w:rPr>
        <w:t>we will view videos and have discussion about we can make positive changes in the world around us.</w:t>
      </w:r>
    </w:p>
    <w:p w14:paraId="0B638092" w14:textId="77777777" w:rsidR="00791060" w:rsidRPr="00E60096" w:rsidRDefault="00791060" w:rsidP="00791060">
      <w:pPr>
        <w:numPr>
          <w:ilvl w:val="0"/>
          <w:numId w:val="4"/>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Michael Costigan is a young speaker who encourages others to defy the odds.  We all face obstacles in our lives, and we can let those obstacles hold us back, or we can defy the odds and achieve our goals.  Our students here at SAMS can accomplish anything they set their minds to.</w:t>
      </w:r>
    </w:p>
    <w:p w14:paraId="034806B2" w14:textId="77777777" w:rsidR="00791060" w:rsidRPr="00E60096" w:rsidRDefault="00791060" w:rsidP="00791060">
      <w:pPr>
        <w:numPr>
          <w:ilvl w:val="0"/>
          <w:numId w:val="5"/>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Michael Costigan Intro Video - </w:t>
      </w:r>
      <w:hyperlink r:id="rId10" w:history="1">
        <w:r w:rsidRPr="00E60096">
          <w:rPr>
            <w:rFonts w:ascii="Segoe UI" w:eastAsia="Times New Roman" w:hAnsi="Segoe UI" w:cs="Segoe UI"/>
            <w:color w:val="0000FF"/>
            <w:sz w:val="22"/>
            <w:szCs w:val="20"/>
          </w:rPr>
          <w:t>http://www.youtube.com/watch?v=rqcn_k6oQaA</w:t>
        </w:r>
      </w:hyperlink>
    </w:p>
    <w:p w14:paraId="7D35857B" w14:textId="77777777" w:rsidR="00791060" w:rsidRPr="00E60096" w:rsidRDefault="00791060" w:rsidP="00791060">
      <w:pPr>
        <w:numPr>
          <w:ilvl w:val="1"/>
          <w:numId w:val="5"/>
        </w:numPr>
        <w:shd w:val="clear" w:color="auto" w:fill="FFFFFF"/>
        <w:spacing w:before="100" w:beforeAutospacing="1" w:after="100" w:afterAutospacing="1" w:line="293" w:lineRule="atLeast"/>
        <w:ind w:left="765"/>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Defy the Odds - </w:t>
      </w:r>
      <w:hyperlink r:id="rId11" w:history="1">
        <w:r w:rsidRPr="00E60096">
          <w:rPr>
            <w:rFonts w:ascii="Segoe UI" w:eastAsia="Times New Roman" w:hAnsi="Segoe UI" w:cs="Segoe UI"/>
            <w:color w:val="0000FF"/>
            <w:sz w:val="22"/>
            <w:szCs w:val="20"/>
          </w:rPr>
          <w:t>https://www.youtube.com/watch?v=pszv_qHfxZg</w:t>
        </w:r>
      </w:hyperlink>
    </w:p>
    <w:p w14:paraId="094ECBB1" w14:textId="057C97A9" w:rsidR="00791060" w:rsidRDefault="00791060" w:rsidP="00791060">
      <w:pPr>
        <w:shd w:val="clear" w:color="auto" w:fill="FFFFFF"/>
        <w:spacing w:after="15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 </w:t>
      </w:r>
    </w:p>
    <w:p w14:paraId="17D2D536" w14:textId="7F2DEAAF" w:rsidR="00E60096" w:rsidRDefault="00E60096" w:rsidP="00791060">
      <w:pPr>
        <w:shd w:val="clear" w:color="auto" w:fill="FFFFFF"/>
        <w:spacing w:after="150"/>
        <w:rPr>
          <w:rFonts w:ascii="Segoe UI" w:eastAsia="Times New Roman" w:hAnsi="Segoe UI" w:cs="Segoe UI"/>
          <w:color w:val="302E2F"/>
          <w:sz w:val="22"/>
          <w:szCs w:val="20"/>
        </w:rPr>
      </w:pPr>
    </w:p>
    <w:p w14:paraId="1F914166" w14:textId="77777777" w:rsidR="00E60096" w:rsidRPr="00E60096" w:rsidRDefault="00E60096" w:rsidP="00791060">
      <w:pPr>
        <w:shd w:val="clear" w:color="auto" w:fill="FFFFFF"/>
        <w:spacing w:after="150"/>
        <w:rPr>
          <w:rFonts w:ascii="Segoe UI" w:eastAsia="Times New Roman" w:hAnsi="Segoe UI" w:cs="Segoe UI"/>
          <w:color w:val="302E2F"/>
          <w:sz w:val="22"/>
          <w:szCs w:val="20"/>
        </w:rPr>
      </w:pPr>
    </w:p>
    <w:p w14:paraId="2EE90BCF" w14:textId="77777777" w:rsidR="00791060" w:rsidRPr="00E65763" w:rsidRDefault="00791060" w:rsidP="00791060">
      <w:pPr>
        <w:shd w:val="clear" w:color="auto" w:fill="FFFFFF"/>
        <w:spacing w:after="150"/>
        <w:rPr>
          <w:rFonts w:ascii="Segoe UI" w:eastAsia="Times New Roman" w:hAnsi="Segoe UI" w:cs="Segoe UI"/>
          <w:color w:val="302E2F"/>
          <w:szCs w:val="20"/>
          <w:u w:val="single"/>
        </w:rPr>
      </w:pPr>
      <w:r w:rsidRPr="00E65763">
        <w:rPr>
          <w:rFonts w:ascii="Segoe UI" w:eastAsia="Times New Roman" w:hAnsi="Segoe UI" w:cs="Segoe UI"/>
          <w:b/>
          <w:bCs/>
          <w:color w:val="302E2F"/>
          <w:szCs w:val="20"/>
          <w:u w:val="single"/>
        </w:rPr>
        <w:lastRenderedPageBreak/>
        <w:t>VictimProof</w:t>
      </w:r>
    </w:p>
    <w:p w14:paraId="3D76DB1E" w14:textId="77777777" w:rsidR="00791060" w:rsidRPr="00E60096" w:rsidRDefault="00791060" w:rsidP="00791060">
      <w:pPr>
        <w:numPr>
          <w:ilvl w:val="0"/>
          <w:numId w:val="6"/>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​​Our students have the power to change lives, and this fact is never more applicable than how kids treat other in schools.  Kids have learned not to be bullies, but they must also learn not to become victims.</w:t>
      </w:r>
    </w:p>
    <w:p w14:paraId="13C0DC5A" w14:textId="77777777" w:rsidR="00791060" w:rsidRPr="00E60096" w:rsidRDefault="00791060" w:rsidP="00791060">
      <w:pPr>
        <w:numPr>
          <w:ilvl w:val="0"/>
          <w:numId w:val="6"/>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Follow or review our discussion on this Prezi </w:t>
      </w:r>
      <w:hyperlink r:id="rId12" w:tgtFrame="_blank" w:history="1">
        <w:r w:rsidRPr="00E60096">
          <w:rPr>
            <w:rFonts w:ascii="Segoe UI" w:eastAsia="Times New Roman" w:hAnsi="Segoe UI" w:cs="Segoe UI"/>
            <w:color w:val="123052"/>
            <w:sz w:val="22"/>
            <w:szCs w:val="20"/>
            <w:u w:val="single"/>
          </w:rPr>
          <w:t>http://prezi.com/3j_hspswqsz6/bullying/​​</w:t>
        </w:r>
      </w:hyperlink>
    </w:p>
    <w:p w14:paraId="609529E3" w14:textId="77777777" w:rsidR="00791060" w:rsidRPr="00E60096" w:rsidRDefault="00791060" w:rsidP="00791060">
      <w:pPr>
        <w:shd w:val="clear" w:color="auto" w:fill="FFFFFF"/>
        <w:spacing w:after="15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 </w:t>
      </w:r>
    </w:p>
    <w:p w14:paraId="5574CB78" w14:textId="77777777" w:rsidR="00791060" w:rsidRPr="00E65763" w:rsidRDefault="00791060" w:rsidP="00791060">
      <w:pPr>
        <w:shd w:val="clear" w:color="auto" w:fill="FFFFFF"/>
        <w:spacing w:after="150"/>
        <w:rPr>
          <w:rFonts w:ascii="Segoe UI" w:eastAsia="Times New Roman" w:hAnsi="Segoe UI" w:cs="Segoe UI"/>
          <w:color w:val="302E2F"/>
          <w:szCs w:val="20"/>
          <w:u w:val="single"/>
        </w:rPr>
      </w:pPr>
      <w:r w:rsidRPr="00E65763">
        <w:rPr>
          <w:rFonts w:ascii="Segoe UI" w:eastAsia="Times New Roman" w:hAnsi="Segoe UI" w:cs="Segoe UI"/>
          <w:b/>
          <w:bCs/>
          <w:color w:val="302E2F"/>
          <w:szCs w:val="20"/>
          <w:u w:val="single"/>
        </w:rPr>
        <w:t>Happiness</w:t>
      </w:r>
    </w:p>
    <w:p w14:paraId="7CAEAAE8" w14:textId="77777777" w:rsidR="00791060" w:rsidRPr="00E60096" w:rsidRDefault="00791060" w:rsidP="00791060">
      <w:pPr>
        <w:numPr>
          <w:ilvl w:val="0"/>
          <w:numId w:val="7"/>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For our last leadership lunch we will focus on the topic of happiness.  Students will first be given a blank page (with a beach) to write items they believe will make them happy in the future.  </w:t>
      </w:r>
    </w:p>
    <w:p w14:paraId="53DF9133" w14:textId="77777777" w:rsidR="00791060" w:rsidRPr="00E60096" w:rsidRDefault="00791060" w:rsidP="00791060">
      <w:pPr>
        <w:numPr>
          <w:ilvl w:val="0"/>
          <w:numId w:val="7"/>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We will follow up our list with a video from Shawn Achor, who states that happiness is not based on external factors, but the way we look at the world. </w:t>
      </w:r>
      <w:hyperlink r:id="rId13" w:history="1">
        <w:r w:rsidRPr="00E60096">
          <w:rPr>
            <w:rFonts w:ascii="Calibri" w:eastAsia="Times New Roman" w:hAnsi="Calibri" w:cs="Segoe UI"/>
            <w:color w:val="0000FF"/>
            <w:szCs w:val="22"/>
            <w:u w:val="single"/>
          </w:rPr>
          <w:t>http://www.ted.com/talks/shawn_achor_the_happy_secret_to_better_work.html</w:t>
        </w:r>
      </w:hyperlink>
    </w:p>
    <w:p w14:paraId="42D22260" w14:textId="77777777" w:rsidR="00791060" w:rsidRPr="00E60096" w:rsidRDefault="00791060" w:rsidP="00791060">
      <w:pPr>
        <w:numPr>
          <w:ilvl w:val="0"/>
          <w:numId w:val="7"/>
        </w:numPr>
        <w:shd w:val="clear" w:color="auto" w:fill="FFFFFF"/>
        <w:spacing w:before="100" w:beforeAutospacing="1" w:after="100" w:afterAutospacing="1" w:line="293" w:lineRule="atLeast"/>
        <w:ind w:left="390"/>
        <w:rPr>
          <w:rFonts w:ascii="Segoe UI" w:eastAsia="Times New Roman" w:hAnsi="Segoe UI" w:cs="Segoe UI"/>
          <w:color w:val="302E2F"/>
          <w:sz w:val="22"/>
          <w:szCs w:val="20"/>
        </w:rPr>
      </w:pPr>
      <w:r w:rsidRPr="00E60096">
        <w:rPr>
          <w:rFonts w:ascii="Segoe UI" w:eastAsia="Times New Roman" w:hAnsi="Segoe UI" w:cs="Segoe UI"/>
          <w:color w:val="302E2F"/>
          <w:sz w:val="22"/>
          <w:szCs w:val="20"/>
        </w:rPr>
        <w:t>We will conclude out discussion with an article that highlights the research of happiness.  The message to the students is that, above all, try to be happy in your life. </w:t>
      </w:r>
    </w:p>
    <w:p w14:paraId="76FD5CCC" w14:textId="77777777" w:rsidR="004A49C1" w:rsidRDefault="00E65763">
      <w:bookmarkStart w:id="0" w:name="_GoBack"/>
      <w:bookmarkEnd w:id="0"/>
    </w:p>
    <w:sectPr w:rsidR="004A49C1" w:rsidSect="00E60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88A"/>
    <w:multiLevelType w:val="multilevel"/>
    <w:tmpl w:val="A310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66CB0"/>
    <w:multiLevelType w:val="multilevel"/>
    <w:tmpl w:val="F9C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42F3C"/>
    <w:multiLevelType w:val="multilevel"/>
    <w:tmpl w:val="9D2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70BA1"/>
    <w:multiLevelType w:val="multilevel"/>
    <w:tmpl w:val="B6CC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20465"/>
    <w:multiLevelType w:val="multilevel"/>
    <w:tmpl w:val="7D94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0239B"/>
    <w:multiLevelType w:val="multilevel"/>
    <w:tmpl w:val="663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86CCA"/>
    <w:multiLevelType w:val="multilevel"/>
    <w:tmpl w:val="96E8E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60"/>
    <w:rsid w:val="001C1F96"/>
    <w:rsid w:val="005A4103"/>
    <w:rsid w:val="00791060"/>
    <w:rsid w:val="00A43A97"/>
    <w:rsid w:val="00E60096"/>
    <w:rsid w:val="00E65763"/>
    <w:rsid w:val="00E7461F"/>
    <w:rsid w:val="00F2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C881"/>
  <w15:chartTrackingRefBased/>
  <w15:docId w15:val="{0DA221A7-6A4C-4BF3-93EC-6B89602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rew_dudley_everyday_leadership.html" TargetMode="External"/><Relationship Id="rId13" Type="http://schemas.openxmlformats.org/officeDocument/2006/relationships/hyperlink" Target="http://www.ted.com/talks/shawn_achor_the_happy_secret_to_better_work.html" TargetMode="External"/><Relationship Id="rId3" Type="http://schemas.openxmlformats.org/officeDocument/2006/relationships/settings" Target="settings.xml"/><Relationship Id="rId7" Type="http://schemas.openxmlformats.org/officeDocument/2006/relationships/hyperlink" Target="http://www.youtube.com/watch?v=q6CaHJwsSE4" TargetMode="External"/><Relationship Id="rId12" Type="http://schemas.openxmlformats.org/officeDocument/2006/relationships/hyperlink" Target="http://prezi.com/3j_hspswqsz6/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pszv_qHfxZg" TargetMode="External"/><Relationship Id="rId5" Type="http://schemas.openxmlformats.org/officeDocument/2006/relationships/hyperlink" Target="http://www.crazydadlife.com/awakening-leadership/" TargetMode="External"/><Relationship Id="rId15" Type="http://schemas.openxmlformats.org/officeDocument/2006/relationships/theme" Target="theme/theme1.xml"/><Relationship Id="rId10" Type="http://schemas.openxmlformats.org/officeDocument/2006/relationships/hyperlink" Target="http://www.youtube.com/watch?v=rqcn_k6oQaA" TargetMode="External"/><Relationship Id="rId4" Type="http://schemas.openxmlformats.org/officeDocument/2006/relationships/webSettings" Target="webSettings.xml"/><Relationship Id="rId9" Type="http://schemas.openxmlformats.org/officeDocument/2006/relationships/hyperlink" Target="http://www.ted.com/talks/derek_sivers_how_to_start_a_move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Selinsgrove Area School District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Stiefel</dc:creator>
  <cp:keywords/>
  <dc:description/>
  <cp:lastModifiedBy>Jacob Stiefel</cp:lastModifiedBy>
  <cp:revision>3</cp:revision>
  <dcterms:created xsi:type="dcterms:W3CDTF">2019-04-24T15:58:00Z</dcterms:created>
  <dcterms:modified xsi:type="dcterms:W3CDTF">2019-04-24T16:09:00Z</dcterms:modified>
</cp:coreProperties>
</file>